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06BF9593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8B3A03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54C8">
        <w:rPr>
          <w:b/>
          <w:bCs/>
          <w:sz w:val="36"/>
          <w:szCs w:val="36"/>
        </w:rPr>
        <w:t>OT Canon</w:t>
      </w:r>
      <w:r>
        <w:rPr>
          <w:b/>
          <w:bCs/>
          <w:sz w:val="36"/>
          <w:szCs w:val="36"/>
        </w:rPr>
        <w:t xml:space="preserve"> Grid </w:t>
      </w:r>
      <w:r w:rsidR="00C563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81A19">
        <w:rPr>
          <w:sz w:val="24"/>
          <w:szCs w:val="24"/>
        </w:rPr>
        <w:t>Jan</w:t>
      </w:r>
      <w:r w:rsidR="009D308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F53B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7"/>
        <w:gridCol w:w="5613"/>
        <w:gridCol w:w="3960"/>
      </w:tblGrid>
      <w:tr w:rsidR="00EB1D57" w14:paraId="19437159" w14:textId="77777777" w:rsidTr="005054C8"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259BC3E" w:rsidR="00EB1D57" w:rsidRDefault="00454C85">
            <w:r>
              <w:t>u</w:t>
            </w:r>
          </w:p>
        </w:tc>
        <w:tc>
          <w:tcPr>
            <w:tcW w:w="56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054C8" w14:paraId="574103B5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7DAA0158" w:rsidR="005054C8" w:rsidRDefault="005054C8" w:rsidP="005054C8">
            <w:r>
              <w:rPr>
                <w:rFonts w:ascii="Arial" w:hAnsi="Arial"/>
                <w:szCs w:val="24"/>
              </w:rPr>
              <w:t>Oc1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D44F835" w:rsidR="005054C8" w:rsidRDefault="005054C8" w:rsidP="005054C8">
            <w:r>
              <w:rPr>
                <w:rFonts w:ascii="Arial" w:hAnsi="Arial"/>
                <w:szCs w:val="24"/>
              </w:rPr>
              <w:t>Oc11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054C8" w14:paraId="20F1DCA7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7E02945C" w:rsidR="005054C8" w:rsidRDefault="005054C8" w:rsidP="005054C8">
            <w:r>
              <w:rPr>
                <w:rFonts w:ascii="Arial" w:hAnsi="Arial"/>
                <w:szCs w:val="24"/>
              </w:rPr>
              <w:t>Oc2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9F2B64A" w:rsidR="005054C8" w:rsidRDefault="005054C8" w:rsidP="005054C8">
            <w:r>
              <w:rPr>
                <w:rFonts w:ascii="Arial" w:hAnsi="Arial"/>
                <w:szCs w:val="24"/>
              </w:rPr>
              <w:t>Oc12. Proverbs are scripture of the Lord/H.S.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054C8" w14:paraId="0AA236A2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4029651" w:rsidR="005054C8" w:rsidRDefault="005054C8" w:rsidP="005054C8">
            <w:r>
              <w:rPr>
                <w:rFonts w:ascii="Arial" w:hAnsi="Arial"/>
                <w:szCs w:val="24"/>
              </w:rPr>
              <w:t>Oc3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F47EEBA" w:rsidR="005054C8" w:rsidRDefault="005054C8" w:rsidP="005054C8">
            <w:r>
              <w:rPr>
                <w:rFonts w:ascii="Arial" w:hAnsi="Arial"/>
                <w:szCs w:val="24"/>
              </w:rPr>
              <w:t>Oc13.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054C8" w14:paraId="2729B4CD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24D75DF" w:rsidR="005054C8" w:rsidRDefault="005054C8" w:rsidP="005054C8">
            <w:r>
              <w:rPr>
                <w:rFonts w:ascii="Arial" w:hAnsi="Arial"/>
                <w:szCs w:val="24"/>
              </w:rPr>
              <w:t>Oc4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659E3819" w:rsidR="005054C8" w:rsidRDefault="005054C8" w:rsidP="005054C8">
            <w:r>
              <w:rPr>
                <w:rFonts w:ascii="Arial" w:hAnsi="Arial"/>
                <w:szCs w:val="24"/>
              </w:rPr>
              <w:t>Oc14. Jeremiah is scripture or the Lord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5054C8" w:rsidRDefault="005054C8" w:rsidP="005054C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054C8" w14:paraId="0500849B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60AFBAAF" w:rsidR="005054C8" w:rsidRDefault="005054C8" w:rsidP="005054C8">
            <w:r>
              <w:rPr>
                <w:rFonts w:ascii="Arial" w:hAnsi="Arial"/>
                <w:szCs w:val="24"/>
              </w:rPr>
              <w:t>Oc5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1DB11D2" w:rsidR="005054C8" w:rsidRDefault="005054C8" w:rsidP="005054C8">
            <w:r>
              <w:rPr>
                <w:rFonts w:ascii="Arial" w:hAnsi="Arial"/>
                <w:szCs w:val="24"/>
              </w:rPr>
              <w:t>Oc15. Ezekiel is scripture of the Lord says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5054C8" w:rsidRDefault="005054C8" w:rsidP="005054C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054C8" w14:paraId="5A7AC078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5099C123" w:rsidR="005054C8" w:rsidRDefault="005054C8" w:rsidP="005054C8">
            <w:r>
              <w:rPr>
                <w:rFonts w:ascii="Arial" w:hAnsi="Arial"/>
                <w:szCs w:val="24"/>
              </w:rPr>
              <w:t>Oc6. Joshua is scripture or the Lord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C4746A2" w:rsidR="005054C8" w:rsidRDefault="005054C8" w:rsidP="005054C8">
            <w:r>
              <w:rPr>
                <w:rFonts w:ascii="Arial" w:hAnsi="Arial"/>
                <w:szCs w:val="24"/>
              </w:rPr>
              <w:t>Oc16. Daniel is scripture of God showed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5054C8" w:rsidRDefault="005054C8" w:rsidP="005054C8"/>
        </w:tc>
      </w:tr>
      <w:tr w:rsidR="005054C8" w14:paraId="74095864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5933554" w:rsidR="005054C8" w:rsidRDefault="005054C8" w:rsidP="005054C8">
            <w:r>
              <w:rPr>
                <w:rFonts w:ascii="Arial" w:hAnsi="Arial"/>
                <w:szCs w:val="24"/>
              </w:rPr>
              <w:t>Oc7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56D882C" w:rsidR="005054C8" w:rsidRDefault="005054C8" w:rsidP="005054C8">
            <w:r>
              <w:rPr>
                <w:rFonts w:ascii="Arial" w:hAnsi="Arial"/>
                <w:szCs w:val="24"/>
              </w:rPr>
              <w:t>Oc17. Hosea is scripture or God/the Word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5054C8" w:rsidRDefault="005054C8" w:rsidP="005054C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054C8" w14:paraId="38F25E49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6B71BAA5" w:rsidR="005054C8" w:rsidRDefault="005054C8" w:rsidP="005054C8">
            <w:r>
              <w:rPr>
                <w:rFonts w:ascii="Arial" w:hAnsi="Arial"/>
                <w:szCs w:val="24"/>
              </w:rPr>
              <w:t>Oc8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60DF03A" w:rsidR="005054C8" w:rsidRDefault="005054C8" w:rsidP="005054C8">
            <w:r>
              <w:rPr>
                <w:rFonts w:ascii="Arial" w:hAnsi="Arial"/>
                <w:szCs w:val="24"/>
              </w:rPr>
              <w:t>Oc18. Joel is scripture or God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5054C8" w:rsidRDefault="005054C8" w:rsidP="005054C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054C8" w14:paraId="19DB923F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51231B3" w:rsidR="005054C8" w:rsidRDefault="005054C8" w:rsidP="005054C8">
            <w:r>
              <w:rPr>
                <w:rFonts w:ascii="Arial" w:hAnsi="Arial"/>
                <w:szCs w:val="24"/>
              </w:rPr>
              <w:t>Oc9. Reference to 1 or 2 Chr as Chronicles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FC5BEA8" w:rsidR="005054C8" w:rsidRDefault="005054C8" w:rsidP="005054C8">
            <w:r>
              <w:rPr>
                <w:rFonts w:ascii="Arial" w:hAnsi="Arial"/>
                <w:szCs w:val="24"/>
              </w:rPr>
              <w:t>Oc19. Amos is scripture or God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5054C8" w:rsidRDefault="005054C8" w:rsidP="005054C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054C8" w14:paraId="31B5222F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60946EB" w:rsidR="005054C8" w:rsidRDefault="005054C8" w:rsidP="005054C8">
            <w:r>
              <w:rPr>
                <w:rFonts w:ascii="Arial" w:hAnsi="Arial"/>
                <w:szCs w:val="24"/>
              </w:rPr>
              <w:t>Oc10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2423263" w:rsidR="005054C8" w:rsidRDefault="005054C8" w:rsidP="005054C8">
            <w:r>
              <w:rPr>
                <w:rFonts w:ascii="Arial" w:hAnsi="Arial"/>
                <w:szCs w:val="24"/>
              </w:rPr>
              <w:t>Oc20. Micah is scripture or God says</w:t>
            </w:r>
            <w:r w:rsidR="009E0DEA">
              <w:rPr>
                <w:rFonts w:ascii="Arial" w:hAnsi="Arial"/>
                <w:szCs w:val="24"/>
              </w:rPr>
              <w:t xml:space="preserve"> </w:t>
            </w:r>
            <w:r w:rsidR="009E0DEA" w:rsidRPr="009E0DEA">
              <w:rPr>
                <w:rFonts w:ascii="Arial" w:hAnsi="Arial"/>
                <w:sz w:val="16"/>
                <w:szCs w:val="24"/>
              </w:rPr>
              <w:t>Mic 5:1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5054C8" w:rsidRDefault="005054C8" w:rsidP="005054C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9E0DEA" w14:paraId="65D8B1C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 w:val="restart"/>
            <w:shd w:val="clear" w:color="auto" w:fill="FFFF99"/>
          </w:tcPr>
          <w:p w14:paraId="717D6C38" w14:textId="1F55364F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3AD85CB" w14:textId="533EAE36" w:rsidR="009E0DEA" w:rsidRPr="009E0DEA" w:rsidRDefault="009E0DEA" w:rsidP="009E0DEA">
            <w:pPr>
              <w:jc w:val="center"/>
              <w:rPr>
                <w:rFonts w:ascii="Arial" w:hAnsi="Arial" w:cs="Arial"/>
              </w:rPr>
            </w:pPr>
            <w:r w:rsidRPr="009E0DEA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62F2BAD9" w14:textId="3DDCDE3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4F70BA6" w14:textId="12ACA5E6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869999" w14:textId="0465233A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ABF6890" w14:textId="3705242A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C1B17F5" w14:textId="5B492CA8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672DBF5" w14:textId="21431B39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F6D2A8F" w14:textId="26782CA8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680CD" w14:textId="6B55DF6D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87EB93" w14:textId="586953DB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653B99" w14:textId="5BC2CAC1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1AC2437" w14:textId="5AE931EB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3F61E55" w14:textId="3F2CDC1D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F6803D" w14:textId="370512E9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8A70" w14:textId="58B34E55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C247" w14:textId="71D0FCFA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B0499" w14:textId="7985E473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C1D26" w14:textId="209A03B2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72428" w14:textId="4F8C7724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2D4D8" w14:textId="5AC371C0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C32CB" w14:textId="16EFAC24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6564CB" w14:textId="03ABAF4F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</w:tr>
      <w:tr w:rsidR="009E0DEA" w14:paraId="7404ACD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080ABF30" w:rsidR="009E0DEA" w:rsidRDefault="009E0DEA" w:rsidP="009E0DEA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06D7C1A" w:rsidR="009E0DEA" w:rsidRDefault="009E0DEA" w:rsidP="009E0DEA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5DEF3BFA" w:rsidR="009E0DEA" w:rsidRDefault="009E0DEA" w:rsidP="009E0DEA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485CB155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F3FCF1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709681A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6401FD71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2156E603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2174A8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BF9238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2CBF5E09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13E321D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170488D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3A812A9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521001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F2544A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1C33F6C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4E5B7815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711B2A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9B842CD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17BF4A0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6A34430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8D59C6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9E0DEA" w14:paraId="098CAA9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676362" w14:textId="77777777" w:rsidR="009E0DEA" w:rsidRPr="00204242" w:rsidRDefault="009E0DEA" w:rsidP="009E0D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9E0DEA" w:rsidRDefault="009E0DEA" w:rsidP="009E0DEA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311322B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46273BC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6A2CA90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4E5CDDF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BBCFD1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C462E7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2B70DC7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23C700F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247D235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6FC1234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5F7466B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F954C3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6D9A2D6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ECD9F1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415C1B6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059327A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9656CE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431023C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5D3949F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9D70C7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7CAF68B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792A8F" w14:textId="77777777" w:rsidR="009E0DEA" w:rsidRDefault="009E0DEA" w:rsidP="009E0DEA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9E0DEA" w:rsidRDefault="009E0DEA" w:rsidP="009E0DEA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20D286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050923C" w14:textId="77777777" w:rsidR="009E0DEA" w:rsidRDefault="009E0DEA" w:rsidP="009E0DEA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9E0DEA" w:rsidRDefault="009E0DEA" w:rsidP="009E0DEA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4A06814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69B773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45391F5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B744CC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B372D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A4AAE6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5E1173B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5E912C9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2677E8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576E08A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34F32C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005B148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412EF6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41A7F21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62FF7CB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E5FD42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3D5A3F3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4A39298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0DFB117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3DA9C0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2F5FF60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1A2E1D9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9E0DEA" w:rsidRDefault="009E0DEA" w:rsidP="009E0DEA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A641B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F6D6732" w14:textId="77777777" w:rsidR="009E0DEA" w:rsidRDefault="009E0DEA" w:rsidP="009E0DEA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9E0DEA" w:rsidRDefault="009E0DEA" w:rsidP="009E0DEA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04DDD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51B784"/>
          </w:tcPr>
          <w:p w14:paraId="3B344B52" w14:textId="77777777" w:rsidR="009E0DEA" w:rsidRDefault="009E0DEA" w:rsidP="009E0DEA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9E0DEA" w:rsidRDefault="009E0DEA" w:rsidP="009E0DEA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9FFD5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1BFAB6B" w14:textId="77777777" w:rsidR="009E0DEA" w:rsidRDefault="009E0DEA" w:rsidP="009E0DEA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9E0DEA" w:rsidRDefault="009E0DEA" w:rsidP="009E0DEA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11389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3C5CF44" w14:textId="77777777" w:rsidR="009E0DEA" w:rsidRDefault="009E0DEA" w:rsidP="009E0DEA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9E0DEA" w:rsidRDefault="009E0DEA" w:rsidP="009E0DEA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8D2DD3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8B3E878" w14:textId="77777777" w:rsidR="009E0DEA" w:rsidRDefault="009E0DEA" w:rsidP="009E0DEA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9E0DEA" w:rsidRDefault="009E0DEA" w:rsidP="009E0DEA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76BEEB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C7E9E4B" w14:textId="77777777" w:rsidR="009E0DEA" w:rsidRDefault="009E0DEA" w:rsidP="009E0DEA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9E0DEA" w:rsidRDefault="009E0DEA" w:rsidP="009E0DEA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E9A70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B28713" w14:textId="77777777" w:rsidR="009E0DEA" w:rsidRDefault="009E0DEA" w:rsidP="009E0DEA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9E0DEA" w:rsidRDefault="009E0DEA" w:rsidP="009E0DEA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3CC578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6ABA2C2E" w14:textId="0B9FFF20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9E0DEA" w:rsidRDefault="009E0DEA" w:rsidP="009E0DEA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956159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9E0DEA" w:rsidRDefault="009E0DEA" w:rsidP="009E0DEA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9E0DEA" w:rsidRDefault="009E0DEA" w:rsidP="009E0DEA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E0DEA" w14:paraId="7F8E992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6146D2A6" w14:textId="547906B7" w:rsidR="009E0DEA" w:rsidRDefault="009E0DEA" w:rsidP="009E0DEA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9E0DEA" w:rsidRDefault="009E0DEA" w:rsidP="009E0DEA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26" w:type="dxa"/>
            <w:gridSpan w:val="39"/>
          </w:tcPr>
          <w:p w14:paraId="696C6C96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9E0DEA" w14:paraId="2581316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9E0DEA" w:rsidRDefault="009E0DEA" w:rsidP="009E0DEA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247E6B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850C389" w14:textId="249C52BA" w:rsidR="009E0DEA" w:rsidRDefault="009E0DEA" w:rsidP="009E0DEA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9E0DEA" w:rsidRDefault="009E0DEA" w:rsidP="009E0DEA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52204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B69D21F" w14:textId="77777777" w:rsidR="009E0DEA" w:rsidRDefault="009E0DEA" w:rsidP="009E0DEA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9E0DEA" w:rsidRDefault="009E0DEA" w:rsidP="009E0DEA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BC9F0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AAD3DC7" w14:textId="77777777" w:rsidR="009E0DEA" w:rsidRDefault="009E0DEA" w:rsidP="009E0DEA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9E0DEA" w:rsidRDefault="009E0DEA" w:rsidP="009E0DEA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BAA738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02D990C" w14:textId="77777777" w:rsidR="009E0DEA" w:rsidRDefault="009E0DEA" w:rsidP="009E0DEA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9E0DEA" w:rsidRDefault="009E0DEA" w:rsidP="009E0DEA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449A39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5201C0E" w14:textId="77777777" w:rsidR="009E0DEA" w:rsidRDefault="009E0DEA" w:rsidP="009E0DEA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9E0DEA" w:rsidRDefault="009E0DEA" w:rsidP="009E0DEA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128411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8167EC6" w14:textId="77777777" w:rsidR="009E0DEA" w:rsidRDefault="009E0DEA" w:rsidP="009E0DEA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9E0DEA" w:rsidRDefault="009E0DEA" w:rsidP="009E0DEA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6B8DA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9E0DEA" w:rsidRDefault="009E0DEA" w:rsidP="009E0DEA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9E0DEA" w:rsidRDefault="009E0DEA" w:rsidP="009E0DEA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9E0DEA" w14:paraId="594A3FE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26E803" w14:textId="77777777" w:rsidR="009E0DEA" w:rsidRDefault="009E0DEA" w:rsidP="009E0DEA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9E0DEA" w:rsidRDefault="009E0DEA" w:rsidP="009E0DEA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96BDE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10837AC9" w14:textId="0DD07C1C" w:rsidR="009E0DEA" w:rsidRDefault="009E0DEA" w:rsidP="009E0DEA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5CF0A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7FF0CE0" w14:textId="77777777" w:rsidR="009E0DEA" w:rsidRDefault="009E0DEA" w:rsidP="009E0DEA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59602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988F995" w14:textId="77777777" w:rsidR="009E0DEA" w:rsidRDefault="009E0DEA" w:rsidP="009E0DEA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96E321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1C9F5DB" w14:textId="77777777" w:rsidR="009E0DEA" w:rsidRDefault="009E0DEA" w:rsidP="009E0DEA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9E0DEA" w:rsidRDefault="009E0DEA" w:rsidP="009E0DEA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87B0E3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9E0DEA" w14:paraId="3206AD0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3DE4A07" w14:textId="77777777" w:rsidR="009E0DEA" w:rsidRDefault="009E0DEA" w:rsidP="009E0DEA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9E0DEA" w:rsidRDefault="009E0DEA" w:rsidP="009E0DEA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D2FD1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529C076" w14:textId="77777777" w:rsidR="009E0DEA" w:rsidRDefault="009E0DEA" w:rsidP="009E0DEA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9E0DEA" w:rsidRDefault="009E0DEA" w:rsidP="009E0DEA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A65FE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C44A37E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9E0DEA" w:rsidRDefault="009E0DEA" w:rsidP="009E0DEA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2B975B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B9E45B" w14:textId="77777777" w:rsidR="009E0DEA" w:rsidRDefault="009E0DEA" w:rsidP="009E0DEA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9E0DEA" w:rsidRDefault="009E0DEA" w:rsidP="009E0DEA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DE0A61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9E0DEA" w:rsidRPr="00BE2734" w:rsidRDefault="009E0DEA" w:rsidP="009E0DEA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1EB16B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E4F97FE" w14:textId="77777777" w:rsidR="009E0DEA" w:rsidRDefault="009E0DEA" w:rsidP="009E0DEA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5C8C6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9E0DEA" w:rsidRDefault="009E0DEA" w:rsidP="009E0DEA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9E0DEA" w:rsidRDefault="009E0DEA" w:rsidP="009E0DEA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9E0DEA" w:rsidRPr="00D7192E" w:rsidRDefault="009E0DEA" w:rsidP="009E0DE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E0DEA" w14:paraId="362F4A9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D2427F" w14:textId="77777777" w:rsidR="009E0DEA" w:rsidRDefault="009E0DEA" w:rsidP="009E0DEA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9E0DEA" w:rsidRDefault="009E0DEA" w:rsidP="009E0DEA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A0EDB0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1D7DF1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CA1079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28486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889C7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9E0DEA" w:rsidRDefault="009E0DEA" w:rsidP="009E0DEA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9E0DEA" w:rsidRDefault="009E0DEA" w:rsidP="009E0DEA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A1D8C9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9E0DEA" w:rsidRPr="00161DB8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9475D2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3ED43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AEE9C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9E0DEA" w:rsidRDefault="009E0DEA" w:rsidP="009E0DEA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2BE3E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89947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84BFA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9B839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646A10E6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19D5A9EC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1E8F0C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2743E77" w14:textId="34E47ED4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8D238A" w14:textId="3CE258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1992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F2B7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7A05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3204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226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1E32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205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F848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F6C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9D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1881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2113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652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D50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F01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BED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5FB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4B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D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EFE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A9FC7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0698537" w14:textId="5266CCB3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286C0A" w14:textId="4CC7C1F9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C5AC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73A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2D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C28D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A874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BEB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874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1B1A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C93A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D218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F158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E2E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58E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5BB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A7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E06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AF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F48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744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C0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A3A34B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E47CC21" w14:textId="26694A38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6EF8EA" w14:textId="30511B3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4FE4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54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F3B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37B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A186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A1F2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E00F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B24D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4FE9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C508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E46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8DC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099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E14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3D8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CDB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86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C34E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281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AC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8C957C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6057BFF" w14:textId="328EC548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72907E" w14:textId="2A3337F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1E2E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DA9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AAB9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A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F742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CB11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7244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BEEC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48B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CAD9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F78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207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9CB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ED7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13E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E3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F7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81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3B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DB0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A6FE3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F3850EA" w14:textId="09F7E724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851DFD" w14:textId="066AF7B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3DC4B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56B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6998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1CF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861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60D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7985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F59E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BE4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3438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70D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6555B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C2A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5E3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12B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3137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AF8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E8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EFA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C29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86DBC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ED196FF" w14:textId="50AE04B1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9A6663" w14:textId="3EF6D2A4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56D5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D31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93B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F39F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49A1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B27F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321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BB11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9403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6686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4628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82C7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D6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4335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61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8C8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B20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26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3529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918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60DDFC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5D9B6B53" w:rsidR="009E0DEA" w:rsidRDefault="009E0DEA" w:rsidP="009E0DEA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492128B5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02738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275FFCAD" w:rsidR="009E0DEA" w:rsidRDefault="009E0DEA" w:rsidP="009E0DEA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F869B1B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E710C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1C9B85A2" w:rsidR="009E0DEA" w:rsidRDefault="009E0DEA" w:rsidP="009E0DEA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5542A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F1DEEF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59D4B57" w:rsidR="009E0DEA" w:rsidRDefault="009E0DEA" w:rsidP="009E0DEA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45C0877F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A3BFBF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5166CB7A" w:rsidR="009E0DEA" w:rsidRDefault="009E0DEA" w:rsidP="009E0DEA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55CC418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51870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10B0933F" w:rsidR="009E0DEA" w:rsidRDefault="009E0DEA" w:rsidP="009E0DEA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190EA7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22780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3AA5DEE3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135CB433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AF251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69F723F6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242F61E8" w:rsidR="009E0DEA" w:rsidRDefault="009E0DEA" w:rsidP="009E0DEA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EC26C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EDE8EBA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3A06D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5E52F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9E8CF12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658F68F4" w14:textId="435C93C5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2D3BB0A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734B0A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601B51D7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C62210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531D5CF" w:rsidR="009E0DEA" w:rsidRDefault="009E0DEA" w:rsidP="009E0DEA">
            <w:r>
              <w:rPr>
                <w:rFonts w:ascii="Arial" w:hAnsi="Arial" w:cs="Arial"/>
              </w:rPr>
              <w:t>Kanteans, Manichaean/Magian hybrid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9E0DEA" w14:paraId="2513CDA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4B98D62A" w14:textId="77777777" w:rsidR="009E0DEA" w:rsidRDefault="009E0DEA" w:rsidP="009E0DEA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4A0FEA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3C53219" w14:textId="77777777" w:rsidR="009E0DEA" w:rsidRDefault="009E0DEA" w:rsidP="009E0DEA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9E0DEA" w:rsidRDefault="009E0DEA" w:rsidP="009E0DEA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8181DE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F5579CB" w14:textId="77777777" w:rsidR="009E0DEA" w:rsidRDefault="009E0DEA" w:rsidP="009E0DEA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872A62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0405C9E" w14:textId="77777777" w:rsidR="009E0DEA" w:rsidRDefault="009E0DEA" w:rsidP="009E0DEA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99A43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5DFD7E" w14:textId="77777777" w:rsidR="009E0DEA" w:rsidRDefault="009E0DEA" w:rsidP="009E0DEA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9A1A87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13D5D99" w14:textId="77777777" w:rsidR="009E0DEA" w:rsidRDefault="009E0DEA" w:rsidP="009E0DEA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43895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9C9376B" w14:textId="77777777" w:rsidR="009E0DEA" w:rsidRDefault="009E0DEA" w:rsidP="009E0DEA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9E0DEA" w:rsidRDefault="009E0DEA" w:rsidP="009E0DEA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183DD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F9D62F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9E0DEA" w:rsidRDefault="009E0DEA" w:rsidP="009E0DEA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698B8A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D0A5FD7" w14:textId="77777777" w:rsidR="009E0DEA" w:rsidRDefault="009E0DEA" w:rsidP="009E0DEA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9E0DEA" w:rsidRDefault="009E0DEA" w:rsidP="009E0DEA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1A4C9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BF07718" w14:textId="77777777" w:rsidR="009E0DEA" w:rsidRDefault="009E0DEA" w:rsidP="009E0DEA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9E0DEA" w:rsidRDefault="009E0DEA" w:rsidP="009E0DEA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307C53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EFA323A" w14:textId="77777777" w:rsidR="009E0DEA" w:rsidRDefault="009E0DEA" w:rsidP="009E0DEA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9E0DEA" w:rsidRDefault="009E0DEA" w:rsidP="009E0DEA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0B1BFC5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4BACD06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3FC3D2B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567875E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664FDF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132C84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34390A7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0B53D24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29B5924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35B8998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05E5FE8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63621C8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45EDCD5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EEC9D4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665AE94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8B57C3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56A9E1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163F07C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0B1B600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343EA4A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10584C6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C2534FB" w14:textId="52FB8A11" w:rsidR="009E0DEA" w:rsidRDefault="009E0DEA" w:rsidP="009E0DEA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9E0DEA" w:rsidRDefault="009E0DEA" w:rsidP="009E0DEA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D7192E" w14:paraId="76A5958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179BF1D" w14:textId="286007F3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0692D07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65BECBCE" w14:textId="3D0AEBBB" w:rsidR="009E0DEA" w:rsidRDefault="009E0DEA" w:rsidP="009E0DEA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9E0DEA" w:rsidRDefault="009E0DEA" w:rsidP="009E0DEA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9E0DEA" w:rsidRDefault="009E0DEA" w:rsidP="009E0DEA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9E0DEA" w14:paraId="0AAA71B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9549589" w14:textId="77777777" w:rsidR="009E0DEA" w:rsidRDefault="009E0DEA" w:rsidP="009E0DEA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9E0DEA" w:rsidRDefault="009E0DEA" w:rsidP="009E0DEA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A0ACE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7D93DAA" w14:textId="77777777" w:rsidR="009E0DEA" w:rsidRDefault="009E0DEA" w:rsidP="009E0DEA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9E0DEA" w:rsidRDefault="009E0DEA" w:rsidP="009E0DEA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189689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E15EE70" w14:textId="77777777" w:rsidR="009E0DEA" w:rsidRDefault="009E0DEA" w:rsidP="009E0DEA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9E0DEA" w:rsidRDefault="009E0DEA" w:rsidP="009E0DEA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33C232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F7D990E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9E0DEA" w:rsidRDefault="009E0DEA" w:rsidP="009E0DEA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E0DEA" w14:paraId="6342876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251D9870" w14:textId="77777777" w:rsidR="009E0DEA" w:rsidRDefault="009E0DEA" w:rsidP="009E0DEA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9E0DEA" w:rsidRDefault="009E0DEA" w:rsidP="009E0DEA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51E7B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9E0DEA" w:rsidRDefault="009E0DEA" w:rsidP="009E0DEA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4B5F64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3485F2" w14:textId="77777777" w:rsidR="009E0DEA" w:rsidRDefault="009E0DEA" w:rsidP="009E0DEA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9E0DEA" w:rsidRDefault="009E0DEA" w:rsidP="009E0DEA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462F2F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7E1F8D70" w14:textId="30765DB1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26" w:type="dxa"/>
            <w:gridSpan w:val="39"/>
          </w:tcPr>
          <w:p w14:paraId="11FC3AA8" w14:textId="56BA02C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9E0DEA" w:rsidRPr="00CF6D49" w14:paraId="59FFAC0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9E0DEA" w:rsidRPr="00E33154" w:rsidRDefault="009E0DEA" w:rsidP="009E0DEA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7DEF2231" w14:textId="07F30D5F" w:rsidR="009E0DEA" w:rsidRPr="00CF6D49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9E0DEA" w14:paraId="1F0AF53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076AC75" w14:textId="77777777" w:rsidR="009E0DEA" w:rsidRDefault="009E0DEA" w:rsidP="009E0DEA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9E0DEA" w:rsidRDefault="009E0DEA" w:rsidP="009E0DEA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358C0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6DC355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9EA20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E4A0E36" w14:textId="77777777" w:rsidR="009E0DEA" w:rsidRDefault="009E0DEA" w:rsidP="009E0DEA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9E0DEA" w:rsidRDefault="009E0DEA" w:rsidP="009E0DEA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691B08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9E0DEA" w:rsidRDefault="009E0DEA" w:rsidP="009E0DEA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9E0DEA" w14:paraId="0C5F34F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CCFFCC"/>
          </w:tcPr>
          <w:p w14:paraId="0E2E403B" w14:textId="77777777" w:rsidR="009E0DEA" w:rsidRDefault="009E0DEA" w:rsidP="009E0DEA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9E0DEA" w:rsidRDefault="009E0DEA" w:rsidP="009E0DEA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9DA54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B80A98C" w14:textId="77777777" w:rsidR="009E0DEA" w:rsidRDefault="009E0DEA" w:rsidP="009E0DEA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9E0DEA" w:rsidRDefault="009E0DEA" w:rsidP="009E0DEA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50D999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00"/>
          </w:tcPr>
          <w:p w14:paraId="23DAD4E9" w14:textId="7B5530DC" w:rsidR="009E0DEA" w:rsidRDefault="009E0DEA" w:rsidP="009E0DEA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9E0DEA" w:rsidRDefault="009E0DEA" w:rsidP="009E0DEA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A035B4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5CB07DB" w14:textId="77777777" w:rsidR="009E0DEA" w:rsidRDefault="009E0DEA" w:rsidP="009E0DEA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9E0DEA" w:rsidRDefault="009E0DEA" w:rsidP="009E0DEA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E1AE4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9E0DEA" w:rsidRDefault="009E0DEA" w:rsidP="009E0DEA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EC0B54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E84479" w14:textId="77777777" w:rsidR="009E0DEA" w:rsidRDefault="009E0DEA" w:rsidP="009E0DEA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9E0DEA" w:rsidRDefault="009E0DEA" w:rsidP="009E0DEA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05BA2A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1F68CE7" w14:textId="77777777" w:rsidR="009E0DEA" w:rsidRDefault="009E0DEA" w:rsidP="009E0DEA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9E0DEA" w:rsidRDefault="009E0DEA" w:rsidP="009E0DEA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FFC77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67CC39B" w14:textId="77777777" w:rsidR="009E0DEA" w:rsidRDefault="009E0DEA" w:rsidP="009E0DEA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9E0DEA" w:rsidRDefault="009E0DEA" w:rsidP="009E0DEA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1AB19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9E0DEA" w14:paraId="46DB481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F1B2B06" w14:textId="77777777" w:rsidR="009E0DEA" w:rsidRDefault="009E0DEA" w:rsidP="009E0DEA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9E0DEA" w:rsidRDefault="009E0DEA" w:rsidP="009E0DEA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81A86C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262EE2FE" w14:textId="6A74D83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26" w:type="dxa"/>
            <w:gridSpan w:val="39"/>
          </w:tcPr>
          <w:p w14:paraId="3F1873AD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9E0DEA" w14:paraId="32E6C6D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CB1F683" w14:textId="77777777" w:rsidR="009E0DEA" w:rsidRDefault="009E0DEA" w:rsidP="009E0DEA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9E0DEA" w:rsidRDefault="009E0DEA" w:rsidP="009E0DEA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24A0E4E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4B795CE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09ED3F7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6DA796C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514F7FF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1ED31B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33995DE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1DB321E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C2993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620139B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410C74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2B9AA6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57CC54A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54D7FC3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CF354E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1E0DA92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0D1EA7F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6C1E790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6817157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589FF23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4567AFE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5A66DDED" w14:textId="77777777" w:rsidR="009E0DEA" w:rsidRDefault="009E0DEA" w:rsidP="009E0DEA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9E0DEA" w:rsidRDefault="009E0DEA" w:rsidP="009E0DEA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5BA9BD6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35D3B843" w14:textId="77777777" w:rsidR="009E0DEA" w:rsidRDefault="009E0DEA" w:rsidP="009E0DEA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9E0DEA" w:rsidRDefault="009E0DEA" w:rsidP="009E0DEA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43AAC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9D3EBE4" w14:textId="77777777" w:rsidR="009E0DEA" w:rsidRDefault="009E0DEA" w:rsidP="009E0DEA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9E0DEA" w:rsidRDefault="009E0DEA" w:rsidP="009E0DEA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708C1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FA8387" w14:textId="77777777" w:rsidR="009E0DEA" w:rsidRDefault="009E0DEA" w:rsidP="009E0DEA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9E0DEA" w:rsidRDefault="009E0DEA" w:rsidP="009E0DEA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91BEF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8BBCB2B" w14:textId="77777777" w:rsidR="009E0DEA" w:rsidRDefault="009E0DEA" w:rsidP="009E0DEA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9E0DEA" w:rsidRDefault="009E0DEA" w:rsidP="009E0DEA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692D64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70F0770F" w14:textId="17EBA773" w:rsidR="009E0DEA" w:rsidRDefault="009E0DEA" w:rsidP="009E0DEA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9E0DEA" w:rsidRDefault="009E0DEA" w:rsidP="009E0DEA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9E0DEA" w14:paraId="5C4D34A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A344EEC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9E0DEA" w:rsidRDefault="009E0DEA" w:rsidP="009E0DEA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E635D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8E9F776" w14:textId="77777777" w:rsidR="009E0DEA" w:rsidRDefault="009E0DEA" w:rsidP="009E0DEA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9E0DEA" w:rsidRDefault="009E0DEA" w:rsidP="009E0DEA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E144C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97FE214" w14:textId="77777777" w:rsidR="009E0DEA" w:rsidRDefault="009E0DEA" w:rsidP="009E0DEA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9E0DEA" w:rsidRDefault="009E0DEA" w:rsidP="009E0DEA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492C1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ACA849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9E0DEA" w:rsidRDefault="009E0DEA" w:rsidP="009E0DEA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44124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9E0DEA" w:rsidRDefault="009E0DEA" w:rsidP="009E0DEA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9E0DEA" w:rsidRDefault="009E0DEA" w:rsidP="009E0DEA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0BAEF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9E0DEA" w14:paraId="3D940C4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5A224E1" w14:textId="77777777" w:rsidR="009E0DEA" w:rsidRDefault="009E0DEA" w:rsidP="009E0DEA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6DB11D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3309C9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0AF465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7C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04E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3405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DD64E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8A34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1AB0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E9F4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6707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A94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46BD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F25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72C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CC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1F75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9F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F1F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770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873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E8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864B75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B2DBBF5" w14:textId="77777777" w:rsidR="009E0DEA" w:rsidRDefault="009E0DEA" w:rsidP="009E0DEA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9E0DEA" w:rsidRDefault="009E0DEA" w:rsidP="009E0DEA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EE032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5FF2ACB" w:rsidR="009E0DEA" w:rsidRDefault="009E0DEA" w:rsidP="009E0DEA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9E0DEA" w:rsidRDefault="009E0DEA" w:rsidP="009E0DEA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26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9E0DEA" w14:paraId="7165296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FB5B9C" w14:textId="77777777" w:rsidR="009E0DEA" w:rsidRDefault="009E0DEA" w:rsidP="009E0DEA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9E0DEA" w:rsidRDefault="009E0DEA" w:rsidP="009E0DEA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FDB3A9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9E0DEA" w14:paraId="23F03E1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08CADD32" w:rsidR="009E0DEA" w:rsidRDefault="009E0DEA" w:rsidP="009E0DEA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9E0DEA" w:rsidRDefault="009E0DEA" w:rsidP="009E0DEA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9E0DEA" w:rsidRDefault="009E0DEA" w:rsidP="009E0DEA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9E0DEA" w14:paraId="0260B50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9E0DEA" w14:paraId="3696C9B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30DDA08" w14:textId="77777777" w:rsidR="009E0DEA" w:rsidRDefault="009E0DEA" w:rsidP="009E0DEA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9E0DEA" w:rsidRDefault="009E0DEA" w:rsidP="009E0DEA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4B857F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0DEE64A4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9E0DEA" w:rsidRDefault="009E0DEA" w:rsidP="009E0DEA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FAA4D7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F1288CD" w14:textId="77777777" w:rsidR="009E0DEA" w:rsidRDefault="009E0DEA" w:rsidP="009E0DEA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9E0DEA" w:rsidRDefault="009E0DEA" w:rsidP="009E0DEA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A73670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136A09AD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9FCC0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9E0DEA" w:rsidRDefault="009E0DEA" w:rsidP="009E0DEA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9E0DEA" w:rsidRDefault="009E0DEA" w:rsidP="009E0DEA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9E0DEA" w:rsidRDefault="009E0DEA" w:rsidP="009E0DEA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9E0DEA" w14:paraId="5552FE5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063E57D" w14:textId="77777777" w:rsidR="009E0DEA" w:rsidRDefault="009E0DEA" w:rsidP="009E0DEA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67D3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9E0DEA" w:rsidRDefault="009E0DEA" w:rsidP="009E0DEA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9E0DEA" w14:paraId="17FE722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F4AD8A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9E0DEA" w:rsidRDefault="009E0DEA" w:rsidP="009E0DEA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D9142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76EB95C" w14:textId="125AB2AE" w:rsidR="009E0DEA" w:rsidRDefault="009E0DEA" w:rsidP="009E0DEA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9E0DEA" w:rsidRDefault="009E0DEA" w:rsidP="009E0DEA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8FE639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51FE2679" w:rsidR="009E0DEA" w:rsidRDefault="009E0DEA" w:rsidP="009E0DEA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D124B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E16CC32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8568D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BA464A4" w:rsidR="009E0DEA" w:rsidRDefault="009E0DEA" w:rsidP="009E0DEA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9E0DEA" w:rsidRDefault="009E0DEA" w:rsidP="009E0DEA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61F96C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1CB5D68D" w:rsidR="009E0DEA" w:rsidRDefault="009E0DEA" w:rsidP="009E0DEA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0F5B6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6F49327" w:rsidR="009E0DEA" w:rsidRDefault="009E0DEA" w:rsidP="009E0DEA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2A5856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6FBDEDEC" w:rsidR="009E0DEA" w:rsidRDefault="009E0DEA" w:rsidP="009E0DEA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469678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645D5DC2" w:rsidR="009E0DEA" w:rsidRDefault="009E0DEA" w:rsidP="009E0DEA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3BB76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6CE2D263" w:rsidR="009E0DEA" w:rsidRDefault="009E0DEA" w:rsidP="009E0DEA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ACC0A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54AE03EB" w:rsidR="009E0DEA" w:rsidRDefault="009E0DEA" w:rsidP="009E0DEA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E7568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2D93433" w:rsidR="009E0DEA" w:rsidRDefault="009E0DEA" w:rsidP="009E0DEA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122C18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1B45C99" w:rsidR="009E0DEA" w:rsidRDefault="009E0DEA" w:rsidP="009E0DEA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2FF009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0F512BC8" w:rsidR="009E0DEA" w:rsidRDefault="009E0DEA" w:rsidP="009E0DEA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78A46F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2EE087E" w14:textId="38095519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8A2A3" w14:textId="76061C8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1431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B78B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203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EB1D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C753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DDD0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744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376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910E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D8E8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EEE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F308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1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914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AB95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6B3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C4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328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F46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A67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F98071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BC58BC0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334FF8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5474F7" w14:textId="77777777" w:rsidR="009E0DEA" w:rsidRDefault="009E0DEA" w:rsidP="009E0DEA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9E0DEA" w:rsidRDefault="009E0DEA" w:rsidP="009E0DEA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9BDF6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9E0DEA" w:rsidRDefault="009E0DEA" w:rsidP="009E0DEA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9E0DEA" w:rsidRDefault="009E0DEA" w:rsidP="009E0DEA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90F88B" w14:textId="0FC1C89D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E0DEA" w14:paraId="3AD0F34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E0DEA" w:rsidRDefault="009E0DEA" w:rsidP="009E0DEA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E0DEA" w:rsidRDefault="009E0DEA" w:rsidP="009E0DEA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E0DEA" w:rsidRDefault="009E0DEA" w:rsidP="009E0DEA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E0DEA" w14:paraId="2D6D9EB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D12025F" w14:textId="77777777" w:rsidR="009E0DEA" w:rsidRDefault="009E0DEA" w:rsidP="009E0DEA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9E0DEA" w:rsidRDefault="009E0DEA" w:rsidP="009E0DEA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B8961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616F60D2" w14:textId="77777777" w:rsidR="009E0DEA" w:rsidRDefault="009E0DEA" w:rsidP="009E0DEA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60AC6E2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9E0DEA" w:rsidRDefault="009E0DEA" w:rsidP="009E0DEA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84E33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5634E12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4341D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140E86AF" w14:textId="77777777" w:rsidR="009E0DEA" w:rsidRDefault="009E0DEA" w:rsidP="009E0DEA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9E0DEA" w:rsidRDefault="009E0DEA" w:rsidP="009E0DEA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59338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C424BFE" w14:textId="77777777" w:rsidR="009E0DEA" w:rsidRDefault="009E0DEA" w:rsidP="009E0DEA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9E0DEA" w:rsidRDefault="009E0DEA" w:rsidP="009E0DEA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FBB63B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31B14E4" w14:textId="1B5B4AE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9E0DEA" w:rsidRDefault="009E0DEA" w:rsidP="009E0DEA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4A2B4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2ECD28C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336F3F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16A688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3B2C0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9E0DEA" w:rsidRDefault="009E0DEA" w:rsidP="009E0DEA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9E0DEA" w:rsidRDefault="009E0DEA" w:rsidP="009E0DEA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FF4F1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E0DEA" w:rsidRDefault="009E0DEA" w:rsidP="009E0DEA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E0DEA" w:rsidRDefault="009E0DEA" w:rsidP="009E0DEA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0DEA" w14:paraId="006253F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98AEF44" w14:textId="77777777" w:rsidR="009E0DEA" w:rsidRDefault="009E0DEA" w:rsidP="009E0DEA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9E0DEA" w:rsidRDefault="009E0DEA" w:rsidP="009E0DEA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A6B1C2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E0DEA" w:rsidRDefault="009E0DEA" w:rsidP="009E0DEA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E0DEA" w:rsidRDefault="009E0DEA" w:rsidP="009E0DEA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E0DEA" w14:paraId="41223F2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3B6559" w14:textId="77777777" w:rsidR="009E0DEA" w:rsidRDefault="009E0DEA" w:rsidP="009E0DEA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9E0DEA" w:rsidRDefault="009E0DEA" w:rsidP="009E0DEA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E98501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9DE2CF6" w14:textId="77777777" w:rsidR="009E0DEA" w:rsidRDefault="009E0DEA" w:rsidP="009E0DEA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9E0DEA" w:rsidRDefault="009E0DEA" w:rsidP="009E0DEA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C36539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445B8F6" w14:textId="77777777" w:rsidR="009E0DEA" w:rsidRDefault="009E0DEA" w:rsidP="009E0DEA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9E0DEA" w:rsidRDefault="009E0DEA" w:rsidP="009E0DEA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04939E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E0DEA" w:rsidRPr="007C7048" w:rsidRDefault="009E0DEA" w:rsidP="009E0DEA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E0DEA" w14:paraId="44E1A02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E0DEA" w:rsidRDefault="009E0DEA" w:rsidP="009E0DEA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E0DEA" w:rsidRDefault="009E0DEA" w:rsidP="009E0DEA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0DEA" w14:paraId="1F605D0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0A2ABB37" w14:textId="6BB7BB7C" w:rsidR="009E0DEA" w:rsidRPr="00537CDA" w:rsidRDefault="009E0DEA" w:rsidP="009E0DEA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9E0DEA" w:rsidRDefault="009E0DEA" w:rsidP="009E0DEA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26" w:type="dxa"/>
            <w:gridSpan w:val="39"/>
          </w:tcPr>
          <w:p w14:paraId="0C43C81B" w14:textId="21007411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E0DEA" w:rsidRPr="00CF6D49" w14:paraId="60FD7E8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E1399BB" w14:textId="60DD8056" w:rsidR="009E0DEA" w:rsidRPr="00CF6D49" w:rsidRDefault="009E0DEA" w:rsidP="009E0DEA">
            <w:pPr>
              <w:rPr>
                <w:rFonts w:ascii="Arial" w:hAnsi="Arial" w:cs="Arial"/>
                <w:color w:val="FFFFFF"/>
              </w:rPr>
            </w:pPr>
          </w:p>
        </w:tc>
      </w:tr>
      <w:tr w:rsidR="009E0DEA" w14:paraId="7B4D98C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5999765" w:rsidR="009E0DEA" w:rsidRDefault="009E0DEA" w:rsidP="009E0DEA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E0DEA" w:rsidRDefault="009E0DEA" w:rsidP="009E0DEA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E0DEA" w:rsidRPr="006167E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E0DEA" w14:paraId="33DE788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C98F53" w14:textId="77777777" w:rsidR="009E0DEA" w:rsidRDefault="009E0DEA" w:rsidP="009E0DEA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9E0DEA" w:rsidRDefault="009E0DEA" w:rsidP="009E0DEA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2C16E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8C22662" w14:textId="77777777" w:rsidR="009E0DEA" w:rsidRDefault="009E0DEA" w:rsidP="009E0DEA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9E0DEA" w:rsidRDefault="009E0DEA" w:rsidP="009E0DEA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5F4164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0163FAC8" w:rsidR="009E0DEA" w:rsidRDefault="009E0DEA" w:rsidP="009E0DEA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E0DEA" w:rsidRDefault="009E0DEA" w:rsidP="009E0DEA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E0DEA" w14:paraId="145959C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70070F48" w14:textId="77777777" w:rsidR="009E0DEA" w:rsidRDefault="009E0DEA" w:rsidP="009E0DEA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9E0DEA" w:rsidRDefault="009E0DEA" w:rsidP="009E0DEA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F1AE2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E0DEA" w14:paraId="6962AFC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CB42255" w14:textId="77777777" w:rsidR="009E0DEA" w:rsidRDefault="009E0DEA" w:rsidP="009E0DEA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9E0DEA" w:rsidRDefault="009E0DEA" w:rsidP="009E0DEA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9C4995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E0DEA" w:rsidRDefault="009E0DEA" w:rsidP="009E0DEA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E0DEA" w14:paraId="45C5DDE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E0DEA" w:rsidRPr="009811EE" w:rsidRDefault="009E0DEA" w:rsidP="009E0DE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E0DEA" w:rsidRPr="009811EE" w:rsidRDefault="009E0DEA" w:rsidP="009E0DE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E0DEA" w:rsidRPr="009811EE" w:rsidRDefault="009E0DEA" w:rsidP="009E0DEA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E0DEA" w14:paraId="58DAA2A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2DE8EB4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56967F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45FCA66" w14:textId="3FFD9C60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26" w:type="dxa"/>
            <w:gridSpan w:val="39"/>
          </w:tcPr>
          <w:p w14:paraId="61318FE0" w14:textId="6226566B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E0DEA" w14:paraId="5539B70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69E9FD5" w14:textId="77777777" w:rsidR="009E0DEA" w:rsidRDefault="009E0DEA" w:rsidP="009E0DEA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9E0DEA" w:rsidRDefault="009E0DEA" w:rsidP="009E0DEA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3935D8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22E5A16" w14:textId="77777777" w:rsidR="009E0DEA" w:rsidRDefault="009E0DEA" w:rsidP="009E0DEA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9E0DEA" w:rsidRDefault="009E0DEA" w:rsidP="009E0DEA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EDD995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7771479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6FC75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6501024" w14:textId="237CFF3A" w:rsidR="009E0DEA" w:rsidRDefault="009E0DEA" w:rsidP="009E0DEA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9E0DEA" w:rsidRDefault="009E0DEA" w:rsidP="009E0DEA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3D3C5D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63F7014" w14:textId="77777777" w:rsidR="009E0DEA" w:rsidRDefault="009E0DEA" w:rsidP="009E0DEA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9E0DEA" w:rsidRDefault="009E0DEA" w:rsidP="009E0DEA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BEDE43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E59722B" w14:textId="6362E93A" w:rsidR="009E0DEA" w:rsidRDefault="009E0DEA" w:rsidP="009E0DEA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9E0DEA" w:rsidRDefault="009E0DEA" w:rsidP="009E0DEA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AF5F81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058C3A9" w14:textId="7AD0B804" w:rsidR="009E0DEA" w:rsidRDefault="009E0DEA" w:rsidP="009E0DEA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9E0DEA" w:rsidRDefault="009E0DEA" w:rsidP="009E0DEA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C11861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93AE771" w14:textId="7612CE7B" w:rsidR="009E0DEA" w:rsidRDefault="009E0DEA" w:rsidP="009E0DEA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9E0DEA" w:rsidRDefault="009E0DEA" w:rsidP="009E0DEA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9F0DDF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751DA93" w14:textId="77777777" w:rsidR="009E0DEA" w:rsidRDefault="009E0DEA" w:rsidP="009E0DEA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9E0DEA" w:rsidRDefault="009E0DEA" w:rsidP="009E0DEA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7EE303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87F4423" w14:textId="77777777" w:rsidR="009E0DEA" w:rsidRDefault="009E0DEA" w:rsidP="009E0DEA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9E0DEA" w:rsidRDefault="009E0DEA" w:rsidP="009E0DEA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94793E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51B784"/>
          </w:tcPr>
          <w:p w14:paraId="07BD812F" w14:textId="77777777" w:rsidR="009E0DEA" w:rsidRDefault="009E0DEA" w:rsidP="009E0DEA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9E0DEA" w:rsidRDefault="009E0DEA" w:rsidP="009E0DEA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A280C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9E0DEA" w:rsidRDefault="009E0DEA" w:rsidP="009E0DEA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9E0DEA" w:rsidRDefault="009E0DEA" w:rsidP="009E0DEA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FE27B56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0DEA" w14:paraId="468F536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B328FAF" w14:textId="77777777" w:rsidR="009E0DEA" w:rsidRDefault="009E0DEA" w:rsidP="009E0DEA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9E0DEA" w:rsidRDefault="009E0DEA" w:rsidP="009E0DEA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C2DAB7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E0DEA" w:rsidRDefault="009E0DEA" w:rsidP="009E0DEA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E0DEA" w:rsidRDefault="009E0DEA" w:rsidP="009E0DEA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6F52EE9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5F1817A6" w14:textId="77777777" w:rsidR="009E0DEA" w:rsidRDefault="009E0DEA" w:rsidP="009E0DEA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9E0DEA" w:rsidRDefault="009E0DEA" w:rsidP="009E0DEA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B6020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E0DEA" w14:paraId="6574C7C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30FB9813" w14:textId="57827E7F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26" w:type="dxa"/>
            <w:gridSpan w:val="39"/>
          </w:tcPr>
          <w:p w14:paraId="3C1DFCB7" w14:textId="32674C4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0DEA" w14:paraId="64CCE16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7739F9F" w14:textId="77777777" w:rsidR="009E0DEA" w:rsidRDefault="009E0DEA" w:rsidP="009E0DEA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9E0DEA" w:rsidRDefault="009E0DEA" w:rsidP="009E0DEA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C9C638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2F0152B" w14:textId="77777777" w:rsidR="009E0DEA" w:rsidRDefault="009E0DEA" w:rsidP="009E0DEA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9E0DEA" w:rsidRDefault="009E0DEA" w:rsidP="009E0DEA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661C4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6A428C2" w14:textId="77777777" w:rsidR="009E0DEA" w:rsidRDefault="009E0DEA" w:rsidP="009E0DEA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9E0DEA" w:rsidRDefault="009E0DEA" w:rsidP="009E0DEA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C1803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E0DEA" w14:paraId="01AC742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8DC7AB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401E88BA" w14:textId="12880299" w:rsidR="009E0DEA" w:rsidRDefault="009E0DEA" w:rsidP="009E0DEA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E0DEA" w:rsidRDefault="009E0DEA" w:rsidP="009E0DEA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E0DEA" w:rsidRDefault="009E0DEA" w:rsidP="009E0DEA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E0DEA" w14:paraId="768DAB2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381E5C3" w14:textId="77777777" w:rsidR="009E0DEA" w:rsidRDefault="009E0DEA" w:rsidP="009E0DEA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585A1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D84B55E" w14:textId="77777777" w:rsidR="009E0DEA" w:rsidRDefault="009E0DEA" w:rsidP="009E0DEA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572E93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DEFE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D2BD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BC38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DDF8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8BC4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0C4E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E9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B69C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9954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4326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28B5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F1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F2F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EBB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C05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BD1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0A3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6B1F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B14A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FCBFB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D5D00D7" w14:textId="33ECA7C1" w:rsidR="009E0DEA" w:rsidRDefault="009E0DEA" w:rsidP="009E0DEA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9E0DEA" w:rsidRDefault="009E0DEA" w:rsidP="009E0DEA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13651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E0DEA" w:rsidRDefault="009E0DEA" w:rsidP="009E0DEA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E0DEA" w:rsidRDefault="009E0DEA" w:rsidP="009E0DEA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E0DEA" w14:paraId="245ACC9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E382DFC" w14:textId="3E187BF5" w:rsidR="009E0DEA" w:rsidRDefault="009E0DEA" w:rsidP="009E0DE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48E022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2CB4C0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3C313E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2757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4D6D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7F23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17F9A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4552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75A6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8A31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60F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6B201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EDBB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C3BC5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19A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DBC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4D22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0C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E5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149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4C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E0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C0E83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4EA1AD74" w:rsidR="009E0DEA" w:rsidRDefault="009E0DEA" w:rsidP="009E0DEA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9E0DEA" w:rsidRDefault="009E0DEA" w:rsidP="009E0DEA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26" w:type="dxa"/>
            <w:gridSpan w:val="39"/>
          </w:tcPr>
          <w:p w14:paraId="1CCE3B2D" w14:textId="1DC00E8C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E0DEA" w14:paraId="5B067E8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619968C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9E0DEA" w:rsidRDefault="009E0DEA" w:rsidP="009E0DEA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F52799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669900"/>
          </w:tcPr>
          <w:p w14:paraId="23305224" w14:textId="77777777" w:rsidR="009E0DEA" w:rsidRDefault="009E0DEA" w:rsidP="009E0DEA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6AF63B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A1096B1" w14:textId="77777777" w:rsidR="009E0DEA" w:rsidRDefault="009E0DEA" w:rsidP="009E0DEA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C6519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899AB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704AA3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64B03B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992FDF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24573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8469D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317D02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0FA93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C06F3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C971D5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C2E1EC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D2816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C0B5A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79BC1640" w14:textId="77777777" w:rsidR="009E0DEA" w:rsidRDefault="009E0DEA" w:rsidP="009E0DEA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BC90ED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053ED3" w14:textId="77777777" w:rsidR="009E0DEA" w:rsidRDefault="009E0DEA" w:rsidP="009E0DEA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9E0DEA" w:rsidRDefault="009E0DEA" w:rsidP="009E0DEA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129FF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B4BA3A6" w14:textId="77777777" w:rsidR="009E0DEA" w:rsidRDefault="009E0DEA" w:rsidP="009E0DEA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9E0DEA" w:rsidRDefault="009E0DEA" w:rsidP="009E0DEA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832556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98E9C0B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9E0DEA" w:rsidRDefault="009E0DEA" w:rsidP="009E0DEA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10AD7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5E045179" w14:textId="77777777" w:rsidR="009E0DEA" w:rsidRDefault="009E0DEA" w:rsidP="009E0DEA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9E0DEA" w:rsidRDefault="009E0DEA" w:rsidP="009E0DEA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9F183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ABBBE09" w14:textId="5596F164" w:rsidR="009E0DEA" w:rsidRDefault="009E0DEA" w:rsidP="009E0DEA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8E59BC0" w:rsidR="009E0DEA" w:rsidRDefault="009E0DEA" w:rsidP="009E0DEA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884CA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703E9B" w14:textId="77777777" w:rsidR="009E0DEA" w:rsidRDefault="009E0DEA" w:rsidP="009E0DEA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9E0DEA" w:rsidRDefault="009E0DEA" w:rsidP="009E0DEA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623EC36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1CDA22A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776F2B6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7EE172C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29FDEE8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0DB4729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5E9D7BA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A9E6DB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0AE5005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E4A0BA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9ADD28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C73064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53C474D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32C3F61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2C38AF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42B8218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2CEBA13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6694C55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464BA2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74678E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7314CBD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4F2B0B1" w14:textId="77777777" w:rsidR="009E0DEA" w:rsidRDefault="009E0DEA" w:rsidP="009E0DEA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9E0DEA" w:rsidRDefault="009E0DEA" w:rsidP="009E0DEA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4599372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21E6532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1C0FB8A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222CE50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2F5BBE2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6D9B7C6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100037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890A3F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5FEE66F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57F0CDE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4C17C4E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46EA7FC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2D35D52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053F38C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6571C43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58816C5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82610D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6760A34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0165BEC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3754B12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6BC116F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314CD987" w:rsidR="009E0DEA" w:rsidRDefault="009E0DEA" w:rsidP="009E0DEA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E0DEA" w:rsidRDefault="009E0DEA" w:rsidP="009E0DEA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E0DEA" w14:paraId="44DAEFA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99A87A6" w14:textId="0A71CC3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9E0DEA" w:rsidRDefault="009E0DEA" w:rsidP="009E0DEA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C6AA13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284C68" w14:textId="77777777" w:rsidR="009E0DEA" w:rsidRDefault="009E0DEA" w:rsidP="009E0DEA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9E0DEA" w:rsidRDefault="009E0DEA" w:rsidP="009E0DEA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70CA31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B7E67E" w14:textId="77777777" w:rsidR="009E0DEA" w:rsidRDefault="009E0DEA" w:rsidP="009E0DEA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9E0DEA" w:rsidRDefault="009E0DEA" w:rsidP="009E0DEA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A32A9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AD8B7E9" w14:textId="77777777" w:rsidR="009E0DEA" w:rsidRDefault="009E0DEA" w:rsidP="009E0DEA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9E0DEA" w:rsidRDefault="009E0DEA" w:rsidP="009E0DEA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7D65C0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9F86AE7" w14:textId="77777777" w:rsidR="009E0DEA" w:rsidRDefault="009E0DEA" w:rsidP="009E0DEA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29FD5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E952F2" w14:textId="77777777" w:rsidR="009E0DEA" w:rsidRDefault="009E0DEA" w:rsidP="009E0DEA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D1FBA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53B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7EA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AB31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28813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64F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099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F4C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BE91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E87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5BA2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6F21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5BD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18AE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FB0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1F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242F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352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43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17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3CBC68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2D805B46" w:rsidR="009E0DEA" w:rsidRDefault="009E0DEA" w:rsidP="009E0DEA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E0DEA" w:rsidRDefault="009E0DEA" w:rsidP="009E0DEA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4B9A89A3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B8B1BA8" w14:textId="77777777" w:rsidR="009E0DEA" w:rsidRDefault="009E0DEA" w:rsidP="009E0DEA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9E0DEA" w:rsidRDefault="009E0DEA" w:rsidP="009E0DEA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6A5A0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9F0D42" w14:textId="77777777" w:rsidR="009E0DEA" w:rsidRDefault="009E0DEA" w:rsidP="009E0DEA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9E0DEA" w:rsidRDefault="009E0DEA" w:rsidP="009E0DEA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FA421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E0DEA" w:rsidRDefault="009E0DEA" w:rsidP="009E0DEA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E0DEA" w:rsidRDefault="009E0DEA" w:rsidP="009E0DEA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A19" w14:paraId="24308375" w14:textId="77777777" w:rsidTr="00281A1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7ED9EF5B" w14:textId="77777777" w:rsidR="00281A19" w:rsidRDefault="00281A19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9C076CA" w14:textId="77777777" w:rsidR="00281A19" w:rsidRDefault="00281A19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3799D942" w14:textId="77777777" w:rsidR="00281A19" w:rsidRDefault="00281A19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9E0DEA" w14:paraId="6292AD1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C6114C" w14:textId="77777777" w:rsidR="009E0DEA" w:rsidRDefault="009E0DEA" w:rsidP="009E0DEA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9E0DEA" w:rsidRDefault="009E0DEA" w:rsidP="009E0DEA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74D73E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E0DEA" w14:paraId="460D425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CEBD46B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E40EE21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BFC38F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62302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4F1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72C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21F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829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7D173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592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8361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0D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DB2C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59B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C1FE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F9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1F3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52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B1C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D9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9FF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DBF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786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7367A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5D325ED2" w14:textId="5C5B4FBF" w:rsidR="009E0DEA" w:rsidRDefault="009E0DEA" w:rsidP="009E0DEA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235EF3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163F83F" w14:textId="1A7F3DBD" w:rsidR="009E0DEA" w:rsidRDefault="009E0DEA" w:rsidP="009E0DEA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9E0DEA" w:rsidRDefault="009E0DEA" w:rsidP="009E0DEA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8852D7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9E0DEA" w:rsidRDefault="009E0DEA" w:rsidP="009E0DEA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9E0DEA" w:rsidRDefault="009E0DEA" w:rsidP="009E0DEA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FFD03BD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E0DEA" w:rsidRPr="00001252" w14:paraId="4CE88A8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9E0DEA" w:rsidRPr="004E57AE" w:rsidRDefault="009E0DEA" w:rsidP="009E0DEA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9E0DEA" w:rsidRDefault="009E0DEA" w:rsidP="009E0DEA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9E0DEA" w14:paraId="6C4937B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A27C349" w14:textId="77777777" w:rsidR="009E0DEA" w:rsidRDefault="009E0DEA" w:rsidP="009E0DEA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9E0DEA" w:rsidRDefault="009E0DEA" w:rsidP="009E0DEA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D7192E" w14:paraId="4E3B069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57DCD743" w14:textId="5A0A9F89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09304B6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9E0DEA" w:rsidRPr="004E57AE" w:rsidRDefault="009E0DEA" w:rsidP="009E0DEA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1C47CA80" w14:textId="17D9DA4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E0DEA" w14:paraId="5DC23BAC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E0DEA" w:rsidRDefault="009E0DEA" w:rsidP="009E0DEA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E0DEA" w14:paraId="50DF89E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E0DEA" w14:paraId="28DDD23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6D75EB0A" w:rsidR="009E0DEA" w:rsidRDefault="009E0DEA" w:rsidP="009E0DEA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E0DEA" w:rsidRDefault="009E0DEA" w:rsidP="009E0DEA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E0DEA" w14:paraId="6C55D11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60D60428" w14:textId="77777777" w:rsidR="009E0DEA" w:rsidRDefault="009E0DEA" w:rsidP="009E0DEA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9E0DEA" w:rsidRDefault="009E0DEA" w:rsidP="009E0DEA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FE2E50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9E0DEA" w:rsidRDefault="009E0DEA" w:rsidP="009E0DEA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E0DEA" w:rsidRDefault="009E0DEA" w:rsidP="009E0DEA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E0DEA" w14:paraId="2BD44BA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E0DEA" w:rsidRDefault="009E0DEA" w:rsidP="009E0DEA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E0DEA" w:rsidRDefault="009E0DEA" w:rsidP="009E0DEA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E0DEA" w:rsidRDefault="009E0DEA" w:rsidP="009E0DEA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E0DEA" w14:paraId="0784C33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E0DEA" w:rsidRPr="0090768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E0DEA" w14:paraId="1572EC8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4BC6FE1F" w14:textId="1EACC9CE" w:rsidR="009E0DEA" w:rsidRDefault="009E0DEA" w:rsidP="009E0DEA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E0DEA" w:rsidRDefault="009E0DEA" w:rsidP="009E0DEA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E0DEA" w14:paraId="70EBF18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E8898C" w14:textId="77777777" w:rsidR="009E0DEA" w:rsidRDefault="009E0DEA" w:rsidP="009E0DEA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9E0DEA" w:rsidRDefault="009E0DEA" w:rsidP="009E0DEA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7E154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9D4413" w14:textId="77777777" w:rsidR="009E0DEA" w:rsidRDefault="009E0DEA" w:rsidP="009E0DEA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216BEF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00"/>
          </w:tcPr>
          <w:p w14:paraId="74029BA8" w14:textId="29598F75" w:rsidR="009E0DEA" w:rsidRDefault="009E0DEA" w:rsidP="009E0DEA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9E0DEA" w:rsidRDefault="009E0DEA" w:rsidP="009E0DEA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514E2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9E0DEA" w:rsidRDefault="009E0DEA" w:rsidP="009E0DEA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E0DEA" w:rsidRDefault="009E0DEA" w:rsidP="009E0DEA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E0DEA" w14:paraId="4450D09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E0DEA" w:rsidRDefault="009E0DEA" w:rsidP="009E0DEA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E0DEA" w:rsidRDefault="009E0DEA" w:rsidP="009E0DEA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E0DEA" w14:paraId="0573BF3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5F0B37" w14:textId="77777777" w:rsidR="009E0DEA" w:rsidRDefault="009E0DEA" w:rsidP="009E0DEA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9E0DEA" w:rsidRDefault="009E0DEA" w:rsidP="009E0DEA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D91A2F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E0DEA" w:rsidRDefault="009E0DEA" w:rsidP="009E0DEA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E0DEA" w:rsidRDefault="009E0DEA" w:rsidP="009E0DEA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E0DEA" w14:paraId="67EB0E9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0CE73C2" w14:textId="77777777" w:rsidR="009E0DEA" w:rsidRDefault="009E0DEA" w:rsidP="009E0DEA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E0DEA" w:rsidRDefault="009E0DEA" w:rsidP="009E0DEA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0CD33089" w14:textId="77777777" w:rsidTr="00281A1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F425EB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0376F84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BDCB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408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B46B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8B23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EA11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B1DA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6D2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C678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FA64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EE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5975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BF35E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7C6C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6BF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C6BE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8AF6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472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1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7E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B2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379982C" w14:textId="77777777" w:rsidTr="00281A1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CF9ACBF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64DEF9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CACA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A0F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004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10F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B1F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FD2D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B593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D55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024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AFAA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85B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1B5D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7A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5BFF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188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EF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91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D28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BB8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5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DED4FF" w14:textId="77777777" w:rsidTr="00281A1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ACF990B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92EF24A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91203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0B37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846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900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93B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AC1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66CA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C5E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6D0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AF96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307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185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2F4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A9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39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CF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98D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502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4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479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7DA7BF3" w14:textId="77777777" w:rsidTr="00281A1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A9E213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6D0802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4D904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E34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F21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2F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0FC2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A25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72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2A8D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7579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E20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CD8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24D00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FCA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316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87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9C6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4A7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A4D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C55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8C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B4C66CF" w14:textId="77777777" w:rsidTr="00281A1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3D2109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D244BE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424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178B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D3B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199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E5C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8186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0D46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5C4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4879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6631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7D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3452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2A1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29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B9D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FF3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FB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B4A7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DAD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62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527BA8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19042C7" w14:textId="77777777" w:rsidR="009E0DEA" w:rsidRDefault="009E0DEA" w:rsidP="009E0DEA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9E0DEA" w:rsidRDefault="009E0DEA" w:rsidP="009E0DEA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38322F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586E81A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E0DEA" w14:paraId="3E93987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02B8696" w14:textId="77777777" w:rsidR="009E0DEA" w:rsidRDefault="009E0DEA" w:rsidP="009E0DEA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9E0DEA" w:rsidRDefault="009E0DEA" w:rsidP="009E0DEA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AD48C51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4C339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CF6D49" w14:paraId="77CA790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2401E567" w14:textId="53AE2E57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31084F55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717D7FE" w14:textId="77777777" w:rsidR="009E0DEA" w:rsidRDefault="009E0DEA" w:rsidP="009E0DEA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9E0DEA" w:rsidRDefault="009E0DEA" w:rsidP="009E0DEA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A5441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D8479F" w14:textId="77777777" w:rsidR="009E0DEA" w:rsidRDefault="009E0DEA" w:rsidP="009E0DEA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9E0DEA" w:rsidRDefault="009E0DEA" w:rsidP="009E0DEA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F2BB5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530F049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9E0DEA" w:rsidRDefault="009E0DEA" w:rsidP="009E0DEA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501C0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4D375F4E" w14:textId="0FFA5BB2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E0DEA" w14:paraId="4A981B0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C47691C" w14:textId="02C729D5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0DEA" w14:paraId="625289C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E0DEA" w14:paraId="4E86A02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137C9434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26" w:type="dxa"/>
            <w:gridSpan w:val="39"/>
          </w:tcPr>
          <w:p w14:paraId="2D270F6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E0DEA" w14:paraId="100B30B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DBB1226" w14:textId="77777777" w:rsidR="009E0DEA" w:rsidRDefault="009E0DEA" w:rsidP="009E0DEA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9E0DEA" w:rsidRDefault="009E0DEA" w:rsidP="009E0DEA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E45FA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E0DEA" w14:paraId="21D9F016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E0DEA" w:rsidRDefault="009E0DEA" w:rsidP="009E0DEA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E0DEA" w:rsidRDefault="009E0DEA" w:rsidP="009E0DEA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E0DEA" w14:paraId="38881164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168A1FD5" w:rsidR="009E0DEA" w:rsidRDefault="009E0DEA" w:rsidP="009E0DEA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D37D6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30A40152" w14:textId="577DD3FE" w:rsidR="009E0DEA" w:rsidRPr="004E1291" w:rsidRDefault="009E0DEA" w:rsidP="009E0DEA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E0DEA" w14:paraId="1993EAD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0FF8E7" w14:textId="77777777" w:rsidR="009E0DEA" w:rsidRDefault="009E0DEA" w:rsidP="009E0DEA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9E0DEA" w:rsidRDefault="009E0DEA" w:rsidP="009E0DEA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987C61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AA448BD" w14:textId="591E1775" w:rsidR="009E0DEA" w:rsidRDefault="009E0DEA" w:rsidP="009E0DEA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9E0DEA" w:rsidRDefault="009E0DEA" w:rsidP="009E0DEA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3C073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DBFD78E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BD2054" w14:textId="2999D7BE" w:rsidR="009E0DEA" w:rsidRDefault="009E0DEA" w:rsidP="009E0DEA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8E03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335A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2215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A703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36F0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20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A577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DA1E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DC07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1D29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C3F8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12E4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CC4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B24D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59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FBF7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9D8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4B5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027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5A7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39FC9A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B7FF99"/>
          </w:tcPr>
          <w:p w14:paraId="38C71362" w14:textId="248E2A86" w:rsidR="009E0DEA" w:rsidRDefault="009E0DEA" w:rsidP="009E0DEA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9E0DEA" w:rsidRDefault="009E0DEA" w:rsidP="009E0DEA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3A3B158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9C6867" w14:textId="77777777" w:rsidR="009E0DEA" w:rsidRDefault="009E0DEA" w:rsidP="009E0DEA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9E0DEA" w:rsidRDefault="009E0DEA" w:rsidP="009E0DEA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7E9A57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29D75AC8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9E0DEA" w:rsidRDefault="009E0DEA" w:rsidP="009E0DEA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07AD40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9F3D9A4" w14:textId="77777777" w:rsidR="009E0DEA" w:rsidRDefault="009E0DEA" w:rsidP="009E0DEA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9E0DEA" w:rsidRDefault="009E0DEA" w:rsidP="009E0DEA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5AEFB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E0DEA" w14:paraId="08CB4B5E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FAA1F83" w14:textId="77777777" w:rsidR="009E0DEA" w:rsidRDefault="009E0DEA" w:rsidP="009E0DEA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9E0DEA" w:rsidRDefault="009E0DEA" w:rsidP="009E0DEA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C7143D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A171AE7" w14:textId="5A0FF60B" w:rsidR="009E0DEA" w:rsidRDefault="009E0DEA" w:rsidP="009E0DEA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9E0DEA" w:rsidRDefault="009E0DEA" w:rsidP="009E0DEA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EC4F792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99"/>
          </w:tcPr>
          <w:p w14:paraId="2AD69C15" w14:textId="7F046E8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2EAB3F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76C4CA7" w14:textId="77777777" w:rsidR="009E0DEA" w:rsidRDefault="009E0DEA" w:rsidP="009E0DEA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C5886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0F6456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890D8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DA0A62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5CD067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57F3F7B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B32994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4EC8B7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6E5ED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65F9FF2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D87E180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E2DC7D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1A450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98965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8DD1B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7207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56206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68DF3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07E65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9D975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</w:tr>
      <w:tr w:rsidR="009E0DEA" w14:paraId="3B26485B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 w:val="restart"/>
            <w:shd w:val="clear" w:color="auto" w:fill="FFFF99"/>
          </w:tcPr>
          <w:p w14:paraId="2153FE04" w14:textId="5FD6DBB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E44A55D" w14:textId="2CFD3C92" w:rsidR="009E0DEA" w:rsidRPr="009E0DEA" w:rsidRDefault="009E0DEA" w:rsidP="009E0DEA">
            <w:pPr>
              <w:jc w:val="center"/>
              <w:rPr>
                <w:rFonts w:ascii="Arial" w:hAnsi="Arial" w:cs="Arial"/>
              </w:rPr>
            </w:pPr>
            <w:r w:rsidRPr="009E0DEA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A88A652" w14:textId="6BD1BC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76160D9" w14:textId="1D9E5499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CD1C21" w14:textId="5E20231C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BCF9C8" w14:textId="11EFC57D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CC70E53" w14:textId="3677F77F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B7D677D" w14:textId="335E879F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F7E3A1" w14:textId="4C85B959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E45A53" w14:textId="41247C53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769FCE4" w14:textId="2FC252B2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8178F64" w14:textId="4CEB48A3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AE4E3FE" w14:textId="794E641C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0B5A11" w14:textId="4F6390A4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208B335E" w14:textId="39B0B0D4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3E53ED" w14:textId="4A7C9945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26561B" w14:textId="2910C742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C22DB0" w14:textId="03B8E4A1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F97A5" w14:textId="6727AA0F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9858F" w14:textId="77B3FCC7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59918" w14:textId="4EF55DBF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ECE8A" w14:textId="361A412D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64D0A" w14:textId="28433E8E" w:rsidR="009E0DEA" w:rsidRDefault="009E0DEA" w:rsidP="009E0D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</w:tr>
      <w:tr w:rsidR="009E0DEA" w14:paraId="42EDEE29" w14:textId="77777777" w:rsidTr="00281A19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114359C0" w:rsidR="009E0DEA" w:rsidRDefault="009E0DEA" w:rsidP="009E0DEA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4B9EFA82" w:rsidR="009E0DEA" w:rsidRDefault="009E0DEA" w:rsidP="009E0DEA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46454E18" w:rsidR="009E0DEA" w:rsidRDefault="009E0DEA" w:rsidP="009E0DEA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080F73E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0422340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30AC0D3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283BEC5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3443214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B7AB69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59B0F2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643F1E5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030D39F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113A2B9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27B996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6AA7FE2D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267CF81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53631AA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0C2A6E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1498F61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81D783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7B9E51C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1F0450A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8C83969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051259FA" w14:textId="77777777" w:rsidR="00C56343" w:rsidRDefault="005054C8" w:rsidP="00C56343">
      <w:hyperlink r:id="rId4" w:history="1">
        <w:r w:rsidRPr="00D969B8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www.Biblequery.org/History/ChurchHistory/EphesusUntilStartOfMuslimConquestsTeachingOnOTCanonGrid.html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C56343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C56343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C56343">
        <w:rPr>
          <w:rFonts w:ascii="Arial" w:hAnsi="Arial" w:cs="Arial"/>
          <w:color w:val="000000"/>
          <w:sz w:val="16"/>
          <w:szCs w:val="16"/>
        </w:rPr>
        <w:t>.</w:t>
      </w:r>
    </w:p>
    <w:p w14:paraId="2C128E0F" w14:textId="77777777" w:rsidR="00C56343" w:rsidRDefault="00C56343" w:rsidP="00C56343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F3D6A40" w14:textId="77777777" w:rsidR="00E33205" w:rsidRDefault="00E33205" w:rsidP="00E33205">
      <w:r>
        <w:rPr>
          <w:rFonts w:ascii="Arial" w:hAnsi="Arial" w:cs="Arial"/>
        </w:rPr>
        <w:t> </w:t>
      </w:r>
    </w:p>
    <w:p w14:paraId="167CC14B" w14:textId="42E1CBC2" w:rsidR="00454C85" w:rsidRDefault="00454C85" w:rsidP="00454C85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281A19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B101105" w14:textId="77777777" w:rsidR="00454C85" w:rsidRDefault="00454C85" w:rsidP="00454C85">
      <w:r>
        <w:rPr>
          <w:rFonts w:ascii="Arial" w:hAnsi="Arial" w:cs="Arial"/>
        </w:rPr>
        <w:t>Council of Ephesus 431 A.D. until the Council of Chalcedon 451 A.D. - 77 entries</w:t>
      </w:r>
    </w:p>
    <w:p w14:paraId="4269BE30" w14:textId="0A60248E" w:rsidR="00454C85" w:rsidRDefault="00454C85" w:rsidP="00454C85">
      <w:r>
        <w:rPr>
          <w:rFonts w:ascii="Arial" w:hAnsi="Arial" w:cs="Arial"/>
        </w:rPr>
        <w:t>Council of Chalcedon until the Council of Constantinople II 553 A.D. – 1</w:t>
      </w:r>
      <w:r w:rsidR="00281A1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6DB21B50" w14:textId="3B387EE1" w:rsidR="00454C85" w:rsidRDefault="00454C85" w:rsidP="00454C85">
      <w:r>
        <w:rPr>
          <w:rFonts w:ascii="Arial" w:hAnsi="Arial" w:cs="Arial"/>
        </w:rPr>
        <w:t xml:space="preserve">Council of Constantinople II 553 A.D until the start of Muslim conquests 636 A.D. – </w:t>
      </w:r>
      <w:r w:rsidR="00281A19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6B055D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E00AF"/>
    <w:rsid w:val="00201883"/>
    <w:rsid w:val="00277684"/>
    <w:rsid w:val="00281A19"/>
    <w:rsid w:val="002A501B"/>
    <w:rsid w:val="002E25B9"/>
    <w:rsid w:val="00323712"/>
    <w:rsid w:val="00331AE4"/>
    <w:rsid w:val="00371A28"/>
    <w:rsid w:val="00392FD3"/>
    <w:rsid w:val="003A052D"/>
    <w:rsid w:val="003A42AD"/>
    <w:rsid w:val="003F2A22"/>
    <w:rsid w:val="00403278"/>
    <w:rsid w:val="00406005"/>
    <w:rsid w:val="0044576E"/>
    <w:rsid w:val="00454C85"/>
    <w:rsid w:val="00461A32"/>
    <w:rsid w:val="004E1291"/>
    <w:rsid w:val="004E57AE"/>
    <w:rsid w:val="004E69B0"/>
    <w:rsid w:val="004F53BA"/>
    <w:rsid w:val="00500775"/>
    <w:rsid w:val="005054C8"/>
    <w:rsid w:val="00537CDA"/>
    <w:rsid w:val="00547339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B055D"/>
    <w:rsid w:val="006B51CF"/>
    <w:rsid w:val="006C1FCE"/>
    <w:rsid w:val="00713C64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B3A03"/>
    <w:rsid w:val="008D322A"/>
    <w:rsid w:val="00907682"/>
    <w:rsid w:val="00977F9D"/>
    <w:rsid w:val="009811EE"/>
    <w:rsid w:val="009A30FB"/>
    <w:rsid w:val="009B17BA"/>
    <w:rsid w:val="009C6F08"/>
    <w:rsid w:val="009D2C40"/>
    <w:rsid w:val="009D308D"/>
    <w:rsid w:val="009E0DEA"/>
    <w:rsid w:val="009F2BA9"/>
    <w:rsid w:val="009F7C0D"/>
    <w:rsid w:val="00A00812"/>
    <w:rsid w:val="00A06C84"/>
    <w:rsid w:val="00A205F0"/>
    <w:rsid w:val="00A42945"/>
    <w:rsid w:val="00A53D5F"/>
    <w:rsid w:val="00A765B2"/>
    <w:rsid w:val="00A93FB5"/>
    <w:rsid w:val="00AE31F6"/>
    <w:rsid w:val="00AE38BF"/>
    <w:rsid w:val="00B33F39"/>
    <w:rsid w:val="00B41D6D"/>
    <w:rsid w:val="00B5709C"/>
    <w:rsid w:val="00BB7A25"/>
    <w:rsid w:val="00BE170D"/>
    <w:rsid w:val="00BF063A"/>
    <w:rsid w:val="00BF0EDD"/>
    <w:rsid w:val="00C42F94"/>
    <w:rsid w:val="00C56343"/>
    <w:rsid w:val="00C60EC9"/>
    <w:rsid w:val="00CA7F29"/>
    <w:rsid w:val="00CB2158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D3DF8"/>
    <w:rsid w:val="00DE61F7"/>
    <w:rsid w:val="00E24C9B"/>
    <w:rsid w:val="00E33154"/>
    <w:rsid w:val="00E33205"/>
    <w:rsid w:val="00E758EF"/>
    <w:rsid w:val="00E835A6"/>
    <w:rsid w:val="00EB1D57"/>
    <w:rsid w:val="00EB72CD"/>
    <w:rsid w:val="00EC2E2C"/>
    <w:rsid w:val="00EE03AF"/>
    <w:rsid w:val="00F13983"/>
    <w:rsid w:val="00F55D94"/>
    <w:rsid w:val="00F57243"/>
    <w:rsid w:val="00F7358F"/>
    <w:rsid w:val="00F748B2"/>
    <w:rsid w:val="00F81E8B"/>
    <w:rsid w:val="00FC3039"/>
    <w:rsid w:val="00FD72F4"/>
    <w:rsid w:val="00FE3E90"/>
    <w:rsid w:val="00FF3019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OTCan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4679</Words>
  <Characters>26719</Characters>
  <Application>Microsoft Office Word</Application>
  <DocSecurity>0</DocSecurity>
  <Lines>8906</Lines>
  <Paragraphs>1162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30236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20</cp:revision>
  <cp:lastPrinted>2020-10-03T16:17:00Z</cp:lastPrinted>
  <dcterms:created xsi:type="dcterms:W3CDTF">2023-04-13T03:40:00Z</dcterms:created>
  <dcterms:modified xsi:type="dcterms:W3CDTF">2026-01-01T16:38:00Z</dcterms:modified>
</cp:coreProperties>
</file>